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Oświadczenie </w:t>
        <w:br/>
        <w:t>o wielodzietności rodziny kandydata do Żłobka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="28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iż ......…………...............................................… wychowuje się w rodzinie wielodzietnej*,                       </w:t>
      </w:r>
    </w:p>
    <w:p>
      <w:pPr>
        <w:pStyle w:val="NormalWeb"/>
        <w:spacing w:lineRule="auto" w:line="240" w:beforeAutospacing="0"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sz w:val="16"/>
          <w:szCs w:val="16"/>
        </w:rPr>
        <w:t>(imię i nazwisko kandydata)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obejmującej …….……… dzieci.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(liczba dzieci)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oświadczenia**.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* pod pojęciem wielodzietności rodziny należy rozumieć rodzinę wychowującą troje i więcej dzieci.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>**</w:t>
      </w:r>
      <w:bookmarkStart w:id="0" w:name="_GoBack"/>
      <w:bookmarkEnd w:id="0"/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w postępowaniu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Na wezwanie Przewodniczącego komisji rodzic jest zobowiązany do dostarczenia dokumentu potwierdzającego okoliczności zawarte w oświadczeniu w wyznaczonym terminie.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3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LibreOffice/7.4.4.2$Windows_X86_64 LibreOffice_project/85569322deea74ec9134968a29af2df5663baa21</Application>
  <AppVersion>15.0000</AppVersion>
  <Pages>1</Pages>
  <Words>136</Words>
  <Characters>1340</Characters>
  <CharactersWithSpaces>1735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2023-03-22T12:50:00Z</dcterms:created>
  <dc:creator>Milena Nurek</dc:creator>
  <dc:description/>
  <dc:language>pl-PL</dc:language>
  <cp:lastModifiedBy/>
  <dcterms:modified xsi:type="dcterms:W3CDTF">2023-08-07T11:27:54Z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